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D3" w:rsidRPr="004E3CD3" w:rsidRDefault="004E3CD3" w:rsidP="004E3CD3">
      <w:pPr>
        <w:pBdr>
          <w:bottom w:val="single" w:sz="6" w:space="2" w:color="CCCCCC"/>
        </w:pBdr>
        <w:shd w:val="clear" w:color="auto" w:fill="FFFFFF"/>
        <w:spacing w:after="150" w:line="240" w:lineRule="auto"/>
        <w:jc w:val="both"/>
        <w:outlineLvl w:val="1"/>
        <w:rPr>
          <w:rFonts w:ascii="Georgia" w:eastAsia="Times New Roman" w:hAnsi="Georgia" w:cs="Times New Roman"/>
          <w:b/>
          <w:bCs/>
          <w:color w:val="FF9900"/>
          <w:sz w:val="18"/>
          <w:szCs w:val="18"/>
          <w:lang w:eastAsia="it-IT"/>
        </w:rPr>
      </w:pPr>
      <w:r w:rsidRPr="004E3CD3">
        <w:rPr>
          <w:rFonts w:ascii="Georgia" w:eastAsia="Times New Roman" w:hAnsi="Georgia" w:cs="Times New Roman"/>
          <w:b/>
          <w:bCs/>
          <w:color w:val="FF9900"/>
          <w:sz w:val="18"/>
          <w:szCs w:val="18"/>
          <w:lang w:eastAsia="it-IT"/>
        </w:rPr>
        <w:t>AVVISO PUBBLICO BONUS MATRIMONIO</w:t>
      </w:r>
    </w:p>
    <w:p w:rsidR="004E3CD3" w:rsidRDefault="004E3CD3">
      <w:pPr>
        <w:rPr>
          <w:rFonts w:ascii="Verdana" w:hAnsi="Verdana"/>
          <w:color w:val="000000"/>
          <w:sz w:val="17"/>
          <w:szCs w:val="17"/>
          <w:shd w:val="clear" w:color="auto" w:fill="FFFFFF"/>
        </w:rPr>
      </w:pPr>
    </w:p>
    <w:p w:rsidR="004E6FD8" w:rsidRDefault="004E3CD3">
      <w:r>
        <w:rPr>
          <w:rFonts w:ascii="Verdana" w:hAnsi="Verdana"/>
          <w:color w:val="000000"/>
          <w:sz w:val="17"/>
          <w:szCs w:val="17"/>
          <w:shd w:val="clear" w:color="auto" w:fill="FFFFFF"/>
        </w:rPr>
        <w:t>Il Plus Ogliastra informa che c'è tempo sino al 15 ottobre 2021 per richiedere il ''Bonus matrimonio'', istituito con Legge Regionale 23 luglio 2020, n. 22. Si tratta di un sostegno economico finalizzato a sostenere i matrimoni e le unioni civili celebrati in Sardegna, tramite un contributo erogato sino a 4mila euro per cerimonia.</w:t>
      </w:r>
      <w:r>
        <w:rPr>
          <w:rFonts w:ascii="Verdana" w:hAnsi="Verdana"/>
          <w:color w:val="000000"/>
          <w:sz w:val="17"/>
          <w:szCs w:val="17"/>
        </w:rPr>
        <w:br/>
      </w:r>
      <w:r>
        <w:rPr>
          <w:rFonts w:ascii="Verdana" w:hAnsi="Verdana"/>
          <w:color w:val="000000"/>
          <w:sz w:val="17"/>
          <w:szCs w:val="17"/>
          <w:shd w:val="clear" w:color="auto" w:fill="FFFFFF"/>
        </w:rPr>
        <w:t>Possono presentare domanda le coppie di coniugi con i seguenti requisiti:</w:t>
      </w:r>
      <w:r>
        <w:rPr>
          <w:rFonts w:ascii="Verdana" w:hAnsi="Verdana"/>
          <w:color w:val="000000"/>
          <w:sz w:val="17"/>
          <w:szCs w:val="17"/>
        </w:rPr>
        <w:br/>
      </w:r>
      <w:r>
        <w:rPr>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 residenza in Sardegna alla data di approvazione della legge regionale 23 luglio 2020, n. 22 (la residenza deve essere posseduta da almeno uno dei futuri coniugi);</w:t>
      </w:r>
      <w:r>
        <w:rPr>
          <w:rFonts w:ascii="Verdana" w:hAnsi="Verdana"/>
          <w:color w:val="000000"/>
          <w:sz w:val="17"/>
          <w:szCs w:val="17"/>
        </w:rPr>
        <w:br/>
      </w:r>
      <w:r>
        <w:rPr>
          <w:rFonts w:ascii="Verdana" w:hAnsi="Verdana"/>
          <w:color w:val="000000"/>
          <w:sz w:val="17"/>
          <w:szCs w:val="17"/>
          <w:shd w:val="clear" w:color="auto" w:fill="FFFFFF"/>
        </w:rPr>
        <w:t>- data di celebrazione del matrimonio o dell'unione civile compresa tra </w:t>
      </w:r>
      <w:r>
        <w:rPr>
          <w:rStyle w:val="Enfasigrassetto"/>
          <w:rFonts w:ascii="Verdana" w:hAnsi="Verdana"/>
          <w:color w:val="000000"/>
          <w:sz w:val="17"/>
          <w:szCs w:val="17"/>
          <w:shd w:val="clear" w:color="auto" w:fill="FFFFFF"/>
        </w:rPr>
        <w:t>il 1° gennaio 2021 e il 30 giugno 2021:</w:t>
      </w:r>
      <w:r>
        <w:rPr>
          <w:rFonts w:ascii="Verdana" w:hAnsi="Verdana"/>
          <w:color w:val="000000"/>
          <w:sz w:val="17"/>
          <w:szCs w:val="17"/>
        </w:rPr>
        <w:br/>
      </w:r>
      <w:r>
        <w:rPr>
          <w:rFonts w:ascii="Verdana" w:hAnsi="Verdana"/>
          <w:color w:val="000000"/>
          <w:sz w:val="17"/>
          <w:szCs w:val="17"/>
          <w:shd w:val="clear" w:color="auto" w:fill="FFFFFF"/>
        </w:rPr>
        <w:t>- celebrazione del rito in uno dei Comuni della ex Provincia Ogliastra.</w:t>
      </w:r>
      <w:r>
        <w:rPr>
          <w:rFonts w:ascii="Verdana" w:hAnsi="Verdana"/>
          <w:color w:val="000000"/>
          <w:sz w:val="17"/>
          <w:szCs w:val="17"/>
        </w:rPr>
        <w:br/>
      </w:r>
      <w:r>
        <w:rPr>
          <w:rFonts w:ascii="Verdana" w:hAnsi="Verdana"/>
          <w:color w:val="000000"/>
          <w:sz w:val="17"/>
          <w:szCs w:val="17"/>
          <w:shd w:val="clear" w:color="auto" w:fill="FFFFFF"/>
        </w:rPr>
        <w:t>Le coppie accedono al contributo, fino a concorrenza de</w:t>
      </w:r>
      <w:bookmarkStart w:id="0" w:name="_GoBack"/>
      <w:bookmarkEnd w:id="0"/>
      <w:r>
        <w:rPr>
          <w:rFonts w:ascii="Verdana" w:hAnsi="Verdana"/>
          <w:color w:val="000000"/>
          <w:sz w:val="17"/>
          <w:szCs w:val="17"/>
          <w:shd w:val="clear" w:color="auto" w:fill="FFFFFF"/>
        </w:rPr>
        <w:t>i fondi, sulla base delle seguenti priorità, in ordine di presentazione della domanda:</w:t>
      </w:r>
      <w:r>
        <w:rPr>
          <w:rFonts w:ascii="Verdana" w:hAnsi="Verdana"/>
          <w:color w:val="000000"/>
          <w:sz w:val="17"/>
          <w:szCs w:val="17"/>
        </w:rPr>
        <w:br/>
      </w:r>
      <w:r>
        <w:rPr>
          <w:rFonts w:ascii="Verdana" w:hAnsi="Verdana"/>
          <w:color w:val="000000"/>
          <w:sz w:val="17"/>
          <w:szCs w:val="17"/>
          <w:shd w:val="clear" w:color="auto" w:fill="FFFFFF"/>
        </w:rPr>
        <w:t>1)         ISEE tra € 0 e 30.000,00;</w:t>
      </w:r>
      <w:r>
        <w:rPr>
          <w:rFonts w:ascii="Verdana" w:hAnsi="Verdana"/>
          <w:color w:val="000000"/>
          <w:sz w:val="17"/>
          <w:szCs w:val="17"/>
        </w:rPr>
        <w:br/>
      </w:r>
      <w:r>
        <w:rPr>
          <w:rFonts w:ascii="Verdana" w:hAnsi="Verdana"/>
          <w:color w:val="000000"/>
          <w:sz w:val="17"/>
          <w:szCs w:val="17"/>
          <w:shd w:val="clear" w:color="auto" w:fill="FFFFFF"/>
        </w:rPr>
        <w:t>2)         ISEE tra € 30.00,01 e 40.000,00;</w:t>
      </w:r>
      <w:r>
        <w:rPr>
          <w:rFonts w:ascii="Verdana" w:hAnsi="Verdana"/>
          <w:color w:val="000000"/>
          <w:sz w:val="17"/>
          <w:szCs w:val="17"/>
        </w:rPr>
        <w:br/>
      </w:r>
      <w:r>
        <w:rPr>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Pertanto saranno soddisfatte, in ordine di presentazione, prima tutte le domande di cui al punto 1, in subordine le domande di cui al punto 2. Lo scorrimento della graduatoria sarà quindi possibile anche in caso di reintegro delle risorse.</w:t>
      </w:r>
      <w:r>
        <w:rPr>
          <w:rFonts w:ascii="Verdana" w:hAnsi="Verdana"/>
          <w:color w:val="000000"/>
          <w:sz w:val="17"/>
          <w:szCs w:val="17"/>
        </w:rPr>
        <w:br/>
      </w:r>
      <w:r>
        <w:rPr>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Sono finanziabili i seguenti servizi, resi da operatori aventi sede nel territorio regionale:</w:t>
      </w:r>
      <w:r>
        <w:rPr>
          <w:rFonts w:ascii="Verdana" w:hAnsi="Verdana"/>
          <w:color w:val="000000"/>
          <w:sz w:val="17"/>
          <w:szCs w:val="17"/>
        </w:rPr>
        <w:br/>
      </w:r>
      <w:r>
        <w:rPr>
          <w:rFonts w:ascii="Verdana" w:hAnsi="Verdana"/>
          <w:color w:val="000000"/>
          <w:sz w:val="17"/>
          <w:szCs w:val="17"/>
          <w:shd w:val="clear" w:color="auto" w:fill="FFFFFF"/>
        </w:rPr>
        <w:t>- Catering;</w:t>
      </w:r>
      <w:r>
        <w:rPr>
          <w:rFonts w:ascii="Verdana" w:hAnsi="Verdana"/>
          <w:color w:val="000000"/>
          <w:sz w:val="17"/>
          <w:szCs w:val="17"/>
        </w:rPr>
        <w:br/>
      </w:r>
      <w:r>
        <w:rPr>
          <w:rFonts w:ascii="Verdana" w:hAnsi="Verdana"/>
          <w:color w:val="000000"/>
          <w:sz w:val="17"/>
          <w:szCs w:val="17"/>
          <w:shd w:val="clear" w:color="auto" w:fill="FFFFFF"/>
        </w:rPr>
        <w:t>- Acquisto fiori;</w:t>
      </w:r>
      <w:r>
        <w:rPr>
          <w:rFonts w:ascii="Verdana" w:hAnsi="Verdana"/>
          <w:color w:val="000000"/>
          <w:sz w:val="17"/>
          <w:szCs w:val="17"/>
        </w:rPr>
        <w:br/>
      </w:r>
      <w:r>
        <w:rPr>
          <w:rFonts w:ascii="Verdana" w:hAnsi="Verdana"/>
          <w:color w:val="000000"/>
          <w:sz w:val="17"/>
          <w:szCs w:val="17"/>
          <w:shd w:val="clear" w:color="auto" w:fill="FFFFFF"/>
        </w:rPr>
        <w:t>- Acquisto abbigliamento;</w:t>
      </w:r>
      <w:r>
        <w:rPr>
          <w:rFonts w:ascii="Verdana" w:hAnsi="Verdana"/>
          <w:color w:val="000000"/>
          <w:sz w:val="17"/>
          <w:szCs w:val="17"/>
        </w:rPr>
        <w:br/>
      </w:r>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Wedding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planner</w:t>
      </w:r>
      <w:proofErr w:type="spellEnd"/>
      <w:r>
        <w:rPr>
          <w:rFonts w:ascii="Verdana" w:hAnsi="Verdana"/>
          <w:color w:val="000000"/>
          <w:sz w:val="17"/>
          <w:szCs w:val="17"/>
          <w:shd w:val="clear" w:color="auto" w:fill="FFFFFF"/>
        </w:rPr>
        <w:t>;</w:t>
      </w:r>
      <w:r>
        <w:rPr>
          <w:rFonts w:ascii="Verdana" w:hAnsi="Verdana"/>
          <w:color w:val="000000"/>
          <w:sz w:val="17"/>
          <w:szCs w:val="17"/>
        </w:rPr>
        <w:br/>
      </w:r>
      <w:r>
        <w:rPr>
          <w:rFonts w:ascii="Verdana" w:hAnsi="Verdana"/>
          <w:color w:val="000000"/>
          <w:sz w:val="17"/>
          <w:szCs w:val="17"/>
          <w:shd w:val="clear" w:color="auto" w:fill="FFFFFF"/>
        </w:rPr>
        <w:t>- Affitto sala;</w:t>
      </w:r>
      <w:r>
        <w:rPr>
          <w:rFonts w:ascii="Verdana" w:hAnsi="Verdana"/>
          <w:color w:val="000000"/>
          <w:sz w:val="17"/>
          <w:szCs w:val="17"/>
        </w:rPr>
        <w:br/>
      </w:r>
      <w:r>
        <w:rPr>
          <w:rFonts w:ascii="Verdana" w:hAnsi="Verdana"/>
          <w:color w:val="000000"/>
          <w:sz w:val="17"/>
          <w:szCs w:val="17"/>
          <w:shd w:val="clear" w:color="auto" w:fill="FFFFFF"/>
        </w:rPr>
        <w:t>- Diritti di agenzia di viaggi;</w:t>
      </w:r>
      <w:r>
        <w:rPr>
          <w:rFonts w:ascii="Verdana" w:hAnsi="Verdana"/>
          <w:color w:val="000000"/>
          <w:sz w:val="17"/>
          <w:szCs w:val="17"/>
        </w:rPr>
        <w:br/>
      </w:r>
      <w:r>
        <w:rPr>
          <w:rFonts w:ascii="Verdana" w:hAnsi="Verdana"/>
          <w:color w:val="000000"/>
          <w:sz w:val="17"/>
          <w:szCs w:val="17"/>
          <w:shd w:val="clear" w:color="auto" w:fill="FFFFFF"/>
        </w:rPr>
        <w:t>- Affitto vettura per il giorno delle nozze;</w:t>
      </w:r>
      <w:r>
        <w:rPr>
          <w:rFonts w:ascii="Verdana" w:hAnsi="Verdana"/>
          <w:color w:val="000000"/>
          <w:sz w:val="17"/>
          <w:szCs w:val="17"/>
        </w:rPr>
        <w:br/>
      </w:r>
      <w:r>
        <w:rPr>
          <w:rFonts w:ascii="Verdana" w:hAnsi="Verdana"/>
          <w:color w:val="000000"/>
          <w:sz w:val="17"/>
          <w:szCs w:val="17"/>
          <w:shd w:val="clear" w:color="auto" w:fill="FFFFFF"/>
        </w:rPr>
        <w:t>- Servizio fotografico;</w:t>
      </w:r>
      <w:r>
        <w:rPr>
          <w:rFonts w:ascii="Verdana" w:hAnsi="Verdana"/>
          <w:color w:val="000000"/>
          <w:sz w:val="17"/>
          <w:szCs w:val="17"/>
        </w:rPr>
        <w:br/>
      </w:r>
      <w:r>
        <w:rPr>
          <w:rFonts w:ascii="Verdana" w:hAnsi="Verdana"/>
          <w:color w:val="000000"/>
          <w:sz w:val="17"/>
          <w:szCs w:val="17"/>
          <w:shd w:val="clear" w:color="auto" w:fill="FFFFFF"/>
        </w:rPr>
        <w:t>- Servizio di animazione ed intrattenimento anche musicale;</w:t>
      </w:r>
      <w:r>
        <w:rPr>
          <w:rFonts w:ascii="Verdana" w:hAnsi="Verdana"/>
          <w:color w:val="000000"/>
          <w:sz w:val="17"/>
          <w:szCs w:val="17"/>
        </w:rPr>
        <w:br/>
      </w:r>
      <w:r>
        <w:rPr>
          <w:rFonts w:ascii="Verdana" w:hAnsi="Verdana"/>
          <w:color w:val="000000"/>
          <w:sz w:val="17"/>
          <w:szCs w:val="17"/>
          <w:shd w:val="clear" w:color="auto" w:fill="FFFFFF"/>
        </w:rPr>
        <w:t>- Servizi di parrucchiera ed estetista.</w:t>
      </w:r>
      <w:r>
        <w:rPr>
          <w:rFonts w:ascii="Verdana" w:hAnsi="Verdana"/>
          <w:color w:val="000000"/>
          <w:sz w:val="17"/>
          <w:szCs w:val="17"/>
        </w:rPr>
        <w:br/>
      </w:r>
      <w:r>
        <w:rPr>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La domanda di contributo deve essere presentata tramite PEC al seguente indirizzo </w:t>
      </w:r>
      <w:r>
        <w:rPr>
          <w:rStyle w:val="Enfasigrassetto"/>
          <w:rFonts w:ascii="Verdana" w:hAnsi="Verdana"/>
          <w:color w:val="000000"/>
          <w:sz w:val="17"/>
          <w:szCs w:val="17"/>
          <w:shd w:val="clear" w:color="auto" w:fill="FFFFFF"/>
        </w:rPr>
        <w:t>protocollo@pec.comuneditortoli.it</w:t>
      </w:r>
      <w:r>
        <w:rPr>
          <w:rFonts w:ascii="Verdana" w:hAnsi="Verdana"/>
          <w:color w:val="000000"/>
          <w:sz w:val="17"/>
          <w:szCs w:val="17"/>
          <w:shd w:val="clear" w:color="auto" w:fill="FFFFFF"/>
        </w:rPr>
        <w:t> o con Raccomandata con avviso di ricevimento al seguente indirizzo: Comune di Tortolì, Via Garibaldi n.1 - 08048 Tortolì, entro e non oltre il giorno 15 ottobre 2021, da uno dei due coniugi. Sulla busta raccomandata, o nell'oggetto della PEC, dovrà essere indicato: Domanda di accesso a sostegno delle cerimonie derivanti dalla celebrazione di matrimoni e unioni civili.</w:t>
      </w:r>
      <w:r>
        <w:rPr>
          <w:rFonts w:ascii="Verdana" w:hAnsi="Verdana"/>
          <w:color w:val="000000"/>
          <w:sz w:val="17"/>
          <w:szCs w:val="17"/>
        </w:rPr>
        <w:br/>
      </w:r>
      <w:r>
        <w:rPr>
          <w:rStyle w:val="Enfasigrassetto"/>
          <w:rFonts w:ascii="Verdana" w:hAnsi="Verdana"/>
          <w:color w:val="000000"/>
          <w:sz w:val="17"/>
          <w:szCs w:val="17"/>
          <w:u w:val="single"/>
          <w:shd w:val="clear" w:color="auto" w:fill="FFFFFF"/>
        </w:rPr>
        <w:t>Le Domande dovranno pervenire entro e non oltre il giorno 15 ottobre 2021</w:t>
      </w:r>
    </w:p>
    <w:sectPr w:rsidR="004E6F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D3"/>
    <w:rsid w:val="004E3CD3"/>
    <w:rsid w:val="004E6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E3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E3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Lotto</dc:creator>
  <cp:lastModifiedBy>Serena Lotto</cp:lastModifiedBy>
  <cp:revision>1</cp:revision>
  <dcterms:created xsi:type="dcterms:W3CDTF">2021-10-01T10:16:00Z</dcterms:created>
  <dcterms:modified xsi:type="dcterms:W3CDTF">2021-10-01T10:18:00Z</dcterms:modified>
</cp:coreProperties>
</file>